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84" w:lineRule="auto"/>
        <w:jc w:val="center"/>
        <w:rPr>
          <w:rFonts w:hint="eastAsia" w:ascii="微软雅黑" w:hAnsi="微软雅黑" w:eastAsia="微软雅黑" w:cs="黑体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黑体"/>
          <w:b/>
          <w:bCs/>
          <w:sz w:val="36"/>
          <w:szCs w:val="36"/>
        </w:rPr>
        <w:t>上海行健职业学院2019年教师招聘</w:t>
      </w:r>
      <w:r>
        <w:rPr>
          <w:rFonts w:hint="eastAsia" w:ascii="微软雅黑" w:hAnsi="微软雅黑" w:eastAsia="微软雅黑" w:cs="黑体"/>
          <w:b/>
          <w:bCs/>
          <w:sz w:val="36"/>
          <w:szCs w:val="36"/>
          <w:lang w:eastAsia="zh-CN"/>
        </w:rPr>
        <w:t>公告（第一批）</w:t>
      </w:r>
    </w:p>
    <w:p>
      <w:pPr>
        <w:jc w:val="center"/>
      </w:pPr>
    </w:p>
    <w:p>
      <w:pPr>
        <w:ind w:firstLine="562" w:firstLineChars="200"/>
        <w:rPr>
          <w:rFonts w:ascii="仿宋_GB2312" w:hAnsi="ˎ̥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0"/>
          <w:sz w:val="28"/>
          <w:szCs w:val="28"/>
        </w:rPr>
        <w:t>一 、招聘对象：</w:t>
      </w:r>
    </w:p>
    <w:p>
      <w:pPr>
        <w:ind w:firstLine="560" w:firstLineChars="200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2019届大学应届毕业生、在职教师和社会人员</w:t>
      </w:r>
    </w:p>
    <w:p>
      <w:pPr>
        <w:ind w:firstLine="562" w:firstLineChars="200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二、招聘岗位及</w:t>
      </w:r>
      <w:r>
        <w:rPr>
          <w:rFonts w:ascii="仿宋_GB2312" w:hAnsi="宋体" w:eastAsia="仿宋_GB2312" w:cs="宋体"/>
          <w:b/>
          <w:bCs/>
          <w:kern w:val="0"/>
          <w:sz w:val="28"/>
          <w:szCs w:val="28"/>
        </w:rPr>
        <w:t>要求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：</w:t>
      </w:r>
    </w:p>
    <w:tbl>
      <w:tblPr>
        <w:tblStyle w:val="4"/>
        <w:tblpPr w:leftFromText="180" w:rightFromText="180" w:vertAnchor="text" w:horzAnchor="page" w:tblpX="1565" w:tblpY="172"/>
        <w:tblOverlap w:val="never"/>
        <w:tblW w:w="140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7"/>
        <w:gridCol w:w="1532"/>
        <w:gridCol w:w="855"/>
        <w:gridCol w:w="95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学历、专业、职称及岗位要求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学前教育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学前系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硕士研究生及以上学历，学前教育或</w:t>
            </w:r>
            <w:r>
              <w:rPr>
                <w:rFonts w:ascii="宋体" w:hAnsi="宋体" w:eastAsia="宋体" w:cs="宋体"/>
                <w:sz w:val="22"/>
              </w:rPr>
              <w:t>教育类</w:t>
            </w:r>
            <w:r>
              <w:rPr>
                <w:rFonts w:hint="eastAsia" w:ascii="宋体" w:hAnsi="宋体" w:eastAsia="宋体" w:cs="宋体"/>
                <w:sz w:val="22"/>
              </w:rPr>
              <w:t>专业，具有高职教学经验者或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海外相关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留学经历者</w:t>
            </w:r>
            <w:r>
              <w:rPr>
                <w:rFonts w:hint="eastAsia" w:ascii="宋体" w:hAnsi="宋体" w:eastAsia="宋体" w:cs="宋体"/>
                <w:sz w:val="22"/>
              </w:rPr>
              <w:t>优先。热爱幼教事业。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幼儿保健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学前系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硕士研究生及以上学历，具有医学类学习背景，所学专业兼有教育类优先。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硕士研究生及以上学历，教育类专业，具有医学类或幼儿保健类学习背景。</w:t>
            </w:r>
          </w:p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以上两条，符合其中一条即可，择优录取。热爱幼教事业。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舞蹈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学前系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硕士研究生及以上学历，舞蹈类专业，具有海外相关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留学经历者优先。热爱幼教事业。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管理类专业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经管系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硕士研究生及以上学历，财经管理类专业，财务金融、商务管理、市场营销等复合型人才，具有双语教学能力，具备海外相关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留学经历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影视多媒体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艺术系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硕士研究生及以上学历，影视拍摄、编辑或相关专业，具有企业相关工作经历者或国（境）外设计院校相关专业留学经历者优先。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会展策划与管理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艺术系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硕士研究生及以上学历，会展策划、会展设计、会展项目运营管理等相关专业，具有企业相关工作经历者或国（境）外设计院校相关专业留学经历者优先。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英语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外语系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硕士研究生及以上学历，英语类专业，具有英语教学经验者或海外相关</w:t>
            </w:r>
            <w:r>
              <w:rPr>
                <w:rFonts w:ascii="宋体" w:hAnsi="宋体" w:eastAsia="宋体" w:cs="宋体"/>
                <w:bCs/>
                <w:sz w:val="22"/>
                <w:szCs w:val="22"/>
              </w:rPr>
              <w:t>专业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留</w:t>
            </w:r>
            <w:r>
              <w:rPr>
                <w:rFonts w:ascii="宋体" w:hAnsi="宋体" w:eastAsia="宋体" w:cs="宋体"/>
                <w:bCs/>
                <w:sz w:val="22"/>
                <w:szCs w:val="22"/>
              </w:rPr>
              <w:t>学经历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日语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外语系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硕士研究生及以上学历，日语类专业，具有日语教学经验者或海外相关</w:t>
            </w:r>
            <w:r>
              <w:rPr>
                <w:rFonts w:ascii="宋体" w:hAnsi="宋体" w:eastAsia="宋体" w:cs="宋体"/>
                <w:bCs/>
                <w:sz w:val="22"/>
                <w:szCs w:val="22"/>
              </w:rPr>
              <w:t>专业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留学经历者优先。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计算机网络技术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信机系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硕士研究生及以上学历，计算机、通信或信息安全等相关专业，熟悉计算机网络、信息安全或云计算技术，具有HCIE/CCIE/H3CIE等相关专业证书者优先。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飞行器制造技术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信机系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硕士研究生及以上学历，飞行器制造技术或先进制造技术等相关专业，有相关企业工作经历者优先。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机电一体化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实训教师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信机系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本科及以上学历，机械</w:t>
            </w:r>
            <w:r>
              <w:rPr>
                <w:rFonts w:ascii="宋体" w:hAnsi="宋体" w:eastAsia="宋体" w:cs="宋体"/>
                <w:sz w:val="24"/>
                <w:szCs w:val="24"/>
              </w:rPr>
              <w:t>工程类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相关专业，具有较强的语言表达和实践操作能力，有企业工作经历或相关职业资格证书者优先。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体育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专业教师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体卫部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硕士研究生及以上学历，篮球或田径专业者优先。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辅导员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硕士及以上学位，中共党员，具有良好的组织协调能力，有高校思想政治工作经验者优先。</w:t>
            </w:r>
          </w:p>
        </w:tc>
      </w:tr>
    </w:tbl>
    <w:p>
      <w:pPr>
        <w:widowControl/>
        <w:wordWrap w:val="0"/>
        <w:spacing w:line="44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wordWrap w:val="0"/>
        <w:spacing w:line="440" w:lineRule="exact"/>
        <w:ind w:firstLine="562" w:firstLine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三、招聘基本条件：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1、遵守中华人民共和国宪法和法律。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、具有良好的品行和正常履行职责的身体条件。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3、持有与岗位匹配的教师资格证（应届毕业生和社会人员可放宽二年取得）。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4、有海外留学经历者，学历为国家教育部门认可并有学历鉴定书。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5、应届生：具有本市户籍；非本市户籍的，具备有效期内《上海市居住证》一年以上（截止2018年12月31日）；2018年7月1日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至2019年6月30日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取得学历的海外留学经历者。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、招聘人员为本市在职教师的，具有本市户籍；非本市户籍的，具备有效期内《上海市居住证》一年以上（截止2018年12月31日）；年龄需在40周岁以下（1979年1月1日以后出生），具有副高及以上职称者年龄需在45周岁以下（1974年1月1日以后出生）。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特别优秀的（获得国家级奖励或国家级荣誉称号）具有副高及以上职称者年龄可放宽至47周岁（1972年1月1日以后出生）。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7、招聘人员为社会人员的，具有本市户籍；非本市户籍的，具备有效期内《上海市居住证》一年以上（截止2018年12月31日）；年龄在40周岁以下（1979年1月1日以后出生）。具有副高及以上职称者年龄需在45周岁以下（1974年1月1日以后出生）。特别优秀的（获得国家级奖励或国家级荣誉称号）具有副高及以上职称者年龄可放宽至47周岁（1972年1月1日以后出生）。</w:t>
      </w:r>
    </w:p>
    <w:p>
      <w:pPr>
        <w:widowControl/>
        <w:wordWrap w:val="0"/>
        <w:spacing w:line="440" w:lineRule="exact"/>
        <w:ind w:firstLine="562" w:firstLineChars="200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widowControl/>
        <w:wordWrap w:val="0"/>
        <w:spacing w:line="440" w:lineRule="exact"/>
        <w:ind w:firstLine="562" w:firstLineChars="200"/>
        <w:jc w:val="left"/>
        <w:rPr>
          <w:rFonts w:ascii="仿宋_GB2312" w:hAnsi="ˎ̥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</w:t>
      </w:r>
      <w:r>
        <w:rPr>
          <w:rFonts w:hint="eastAsia" w:ascii="仿宋_GB2312" w:hAnsi="ˎ̥" w:eastAsia="仿宋_GB2312" w:cs="宋体"/>
          <w:b/>
          <w:bCs/>
          <w:color w:val="000000"/>
          <w:kern w:val="0"/>
          <w:sz w:val="28"/>
          <w:szCs w:val="28"/>
        </w:rPr>
        <w:t>报名时间与方式：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hint="eastAsia" w:ascii="仿宋_GB2312" w:hAnsi="ˎ̥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</w:rPr>
        <w:t>报名时间：201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  <w:lang w:val="en-US" w:eastAsia="zh-CN"/>
        </w:rPr>
        <w:t>27日下午1:00--2019年1月4日中午11:00之前（第一批）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报名方式：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"mailto:投递简历邮箱：xjxyrs@126.com或邮寄至：上海市原平路55号1314" </w:instrText>
      </w:r>
      <w:r>
        <w:rPr>
          <w:color w:val="auto"/>
          <w:u w:val="none"/>
        </w:rPr>
        <w:fldChar w:fldCharType="separate"/>
      </w:r>
      <w:r>
        <w:rPr>
          <w:rStyle w:val="3"/>
          <w:rFonts w:hint="eastAsia" w:ascii="仿宋_GB2312" w:hAnsi="ˎ̥" w:eastAsia="仿宋_GB2312" w:cs="宋体"/>
          <w:color w:val="auto"/>
          <w:kern w:val="0"/>
          <w:sz w:val="28"/>
          <w:szCs w:val="28"/>
          <w:u w:val="none"/>
        </w:rPr>
        <w:t>投递简历邮箱：xjxyrs@126.com或邮寄至：上海市原平路55号13</w:t>
      </w:r>
      <w:r>
        <w:rPr>
          <w:rStyle w:val="3"/>
          <w:rFonts w:hint="eastAsia" w:ascii="仿宋_GB2312" w:hAnsi="ˎ̥" w:eastAsia="仿宋_GB2312" w:cs="宋体"/>
          <w:color w:val="auto"/>
          <w:kern w:val="0"/>
          <w:sz w:val="28"/>
          <w:szCs w:val="28"/>
          <w:u w:val="none"/>
          <w:lang w:val="en-US" w:eastAsia="zh-CN"/>
        </w:rPr>
        <w:t>0</w:t>
      </w:r>
      <w:r>
        <w:rPr>
          <w:rStyle w:val="3"/>
          <w:rFonts w:hint="eastAsia" w:ascii="仿宋_GB2312" w:hAnsi="ˎ̥" w:eastAsia="仿宋_GB2312" w:cs="宋体"/>
          <w:color w:val="auto"/>
          <w:kern w:val="0"/>
          <w:sz w:val="28"/>
          <w:szCs w:val="28"/>
          <w:u w:val="none"/>
        </w:rPr>
        <w:fldChar w:fldCharType="end"/>
      </w:r>
      <w:r>
        <w:rPr>
          <w:rStyle w:val="3"/>
          <w:rFonts w:hint="eastAsia" w:ascii="仿宋_GB2312" w:hAnsi="ˎ̥" w:eastAsia="仿宋_GB2312" w:cs="宋体"/>
          <w:color w:val="auto"/>
          <w:kern w:val="0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室人事处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咨询电话：66103009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具体联系人：郑老师、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eastAsia="zh-CN"/>
        </w:rPr>
        <w:t>杨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老师</w:t>
      </w:r>
    </w:p>
    <w:p>
      <w:pPr>
        <w:spacing w:line="520" w:lineRule="exact"/>
        <w:ind w:firstLine="703" w:firstLineChars="250"/>
        <w:rPr>
          <w:rFonts w:ascii="仿宋_GB2312" w:hAnsi="ˎ̥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五、</w:t>
      </w:r>
      <w:r>
        <w:rPr>
          <w:rFonts w:hint="eastAsia" w:ascii="仿宋_GB2312" w:hAnsi="ˎ̥" w:eastAsia="仿宋_GB2312" w:cs="宋体"/>
          <w:b/>
          <w:bCs/>
          <w:color w:val="000000"/>
          <w:kern w:val="0"/>
          <w:sz w:val="28"/>
          <w:szCs w:val="28"/>
        </w:rPr>
        <w:t>招聘程序：</w:t>
      </w:r>
      <w:bookmarkStart w:id="0" w:name="_GoBack"/>
      <w:bookmarkEnd w:id="0"/>
    </w:p>
    <w:p>
      <w:pPr>
        <w:widowControl/>
        <w:wordWrap w:val="0"/>
        <w:spacing w:line="440" w:lineRule="exact"/>
        <w:ind w:firstLine="560" w:firstLineChars="200"/>
        <w:jc w:val="left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应聘人员报名需经过学校面试、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highlight w:val="none"/>
        </w:rPr>
        <w:t>知识考试、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专家面试、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eastAsia="zh-CN"/>
        </w:rPr>
        <w:t>资格审查、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心理测试、录职体检等环节，各环节均合格后方可有效。</w:t>
      </w:r>
    </w:p>
    <w:p>
      <w:pPr>
        <w:widowControl/>
        <w:wordWrap w:val="0"/>
        <w:snapToGrid w:val="0"/>
        <w:spacing w:line="440" w:lineRule="exact"/>
        <w:ind w:right="560" w:firstLine="560" w:firstLineChars="200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24"/>
          <w:szCs w:val="24"/>
        </w:rPr>
        <w:t xml:space="preserve">                                                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440" w:lineRule="exact"/>
        <w:ind w:firstLine="560" w:firstLineChars="200"/>
        <w:jc w:val="center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                                                      </w:t>
      </w:r>
    </w:p>
    <w:p>
      <w:pPr>
        <w:widowControl/>
        <w:wordWrap w:val="0"/>
        <w:snapToGrid w:val="0"/>
        <w:spacing w:line="440" w:lineRule="exact"/>
        <w:ind w:firstLine="560" w:firstLineChars="200"/>
        <w:jc w:val="center"/>
        <w:rPr>
          <w:rFonts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                                                      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上海行健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职业学院</w:t>
      </w:r>
    </w:p>
    <w:p>
      <w:pPr>
        <w:widowControl/>
        <w:snapToGrid w:val="0"/>
        <w:spacing w:line="440" w:lineRule="exact"/>
        <w:ind w:firstLine="560" w:firstLineChars="200"/>
        <w:jc w:val="center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                                                        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2018年1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日</w:t>
      </w:r>
    </w:p>
    <w:p/>
    <w:sectPr>
      <w:pgSz w:w="16838" w:h="11906" w:orient="landscape"/>
      <w:pgMar w:top="612" w:right="1213" w:bottom="612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1B8BA"/>
    <w:multiLevelType w:val="singleLevel"/>
    <w:tmpl w:val="E151B8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2811"/>
    <w:rsid w:val="0C266119"/>
    <w:rsid w:val="133D5913"/>
    <w:rsid w:val="15837EAB"/>
    <w:rsid w:val="2DFD24D3"/>
    <w:rsid w:val="31FA7619"/>
    <w:rsid w:val="331E2DD0"/>
    <w:rsid w:val="35B02811"/>
    <w:rsid w:val="3C4C4A67"/>
    <w:rsid w:val="451F0AE1"/>
    <w:rsid w:val="456B063D"/>
    <w:rsid w:val="4915628B"/>
    <w:rsid w:val="5F9E7BF4"/>
    <w:rsid w:val="62F950D3"/>
    <w:rsid w:val="696D332B"/>
    <w:rsid w:val="7F1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2018-11-14T08:35:00Z</dcterms:created>
  <dc:creator>helenqian</dc:creator>
  <cp:lastModifiedBy>pc</cp:lastModifiedBy>
  <dcterms:modified xsi:type="dcterms:W3CDTF">2018-12-25T05:11:23Z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